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358E" w14:textId="09C3CE37" w:rsidR="002562B4" w:rsidRPr="00046607" w:rsidRDefault="002562B4" w:rsidP="002562B4">
      <w:pPr>
        <w:rPr>
          <w:rFonts w:ascii="Calibri" w:hAnsi="Calibri" w:cs="Calibri"/>
          <w:b/>
          <w:bCs/>
        </w:rPr>
      </w:pPr>
      <w:r w:rsidRPr="00046607">
        <w:rPr>
          <w:rFonts w:ascii="Calibri" w:hAnsi="Calibri" w:cs="Calibri"/>
        </w:rPr>
        <w:t>This template is designed for laboratories to notify provider offices of changes to the estimated glomerular filtration rate (eGFR) calculation and reporting. Labs can fill in dates, contacts, and other specific details before distribution.</w:t>
      </w:r>
    </w:p>
    <w:p w14:paraId="39214534" w14:textId="20B889A6" w:rsidR="002562B4" w:rsidRPr="00046607" w:rsidRDefault="002562B4" w:rsidP="002562B4">
      <w:pPr>
        <w:rPr>
          <w:rFonts w:ascii="Calibri" w:hAnsi="Calibri" w:cs="Calibri"/>
          <w:b/>
          <w:bCs/>
        </w:rPr>
      </w:pPr>
      <w:r w:rsidRPr="00046607">
        <w:rPr>
          <w:rFonts w:ascii="Calibri" w:hAnsi="Calibri" w:cs="Calibri"/>
          <w:b/>
          <w:bCs/>
        </w:rPr>
        <w:t>Subject: Update: eGFR Calculation and Reporting Changes</w:t>
      </w:r>
    </w:p>
    <w:p w14:paraId="4C68B3B5" w14:textId="77777777" w:rsidR="002562B4" w:rsidRPr="00046607" w:rsidRDefault="002562B4" w:rsidP="002562B4">
      <w:pPr>
        <w:rPr>
          <w:rFonts w:ascii="Calibri" w:hAnsi="Calibri" w:cs="Calibri"/>
        </w:rPr>
      </w:pPr>
      <w:r w:rsidRPr="00046607">
        <w:rPr>
          <w:rFonts w:ascii="Calibri" w:hAnsi="Calibri" w:cs="Calibri"/>
        </w:rPr>
        <w:t>Dear [Provider Name/Practice Team],</w:t>
      </w:r>
    </w:p>
    <w:p w14:paraId="67C2FC18" w14:textId="2FCB3AA2" w:rsidR="002562B4" w:rsidRPr="00046607" w:rsidRDefault="002562B4" w:rsidP="002562B4">
      <w:pPr>
        <w:rPr>
          <w:rFonts w:ascii="Calibri" w:hAnsi="Calibri" w:cs="Calibri"/>
        </w:rPr>
      </w:pPr>
      <w:r w:rsidRPr="00046607">
        <w:rPr>
          <w:rFonts w:ascii="Calibri" w:hAnsi="Calibri" w:cs="Calibri"/>
        </w:rPr>
        <w:t xml:space="preserve">To support accurate and equitable identification of chronic kidney disease (CKD), </w:t>
      </w:r>
      <w:r w:rsidRPr="00046607">
        <w:rPr>
          <w:rFonts w:ascii="Calibri" w:hAnsi="Calibri" w:cs="Calibri"/>
          <w:b/>
          <w:bCs/>
        </w:rPr>
        <w:t>[Laboratory Name]</w:t>
      </w:r>
      <w:r w:rsidRPr="00046607">
        <w:rPr>
          <w:rFonts w:ascii="Calibri" w:hAnsi="Calibri" w:cs="Calibri"/>
        </w:rPr>
        <w:t xml:space="preserve"> is updating the estimated glomerular filtration rate (eGFR) calculation method and reporting procedures in alignment with recommendations from the National Kidney Foundation (NKF), American Society of Nephrology (ASN), Kidney Disease: Improving Global Outcomes (KDIGO), and College of American Pathologists (CAP).</w:t>
      </w:r>
    </w:p>
    <w:p w14:paraId="0CD83268" w14:textId="77777777" w:rsidR="002562B4" w:rsidRPr="00046607" w:rsidRDefault="002562B4" w:rsidP="002562B4">
      <w:pPr>
        <w:rPr>
          <w:rFonts w:ascii="Calibri" w:hAnsi="Calibri" w:cs="Calibri"/>
          <w:b/>
          <w:bCs/>
        </w:rPr>
      </w:pPr>
      <w:r w:rsidRPr="00046607">
        <w:rPr>
          <w:rFonts w:ascii="Calibri" w:hAnsi="Calibri" w:cs="Calibri"/>
          <w:b/>
          <w:bCs/>
        </w:rPr>
        <w:t>Effective Date: [Insert Date]</w:t>
      </w:r>
    </w:p>
    <w:p w14:paraId="5D1278A6" w14:textId="77777777" w:rsidR="002562B4" w:rsidRPr="00046607" w:rsidRDefault="002562B4" w:rsidP="002562B4">
      <w:pPr>
        <w:rPr>
          <w:rFonts w:ascii="Calibri" w:hAnsi="Calibri" w:cs="Calibri"/>
          <w:b/>
          <w:bCs/>
        </w:rPr>
      </w:pPr>
      <w:r w:rsidRPr="00046607">
        <w:rPr>
          <w:rFonts w:ascii="Calibri" w:hAnsi="Calibri" w:cs="Calibri"/>
          <w:b/>
          <w:bCs/>
        </w:rPr>
        <w:t>What’s Changing:</w:t>
      </w:r>
    </w:p>
    <w:p w14:paraId="604EE74C" w14:textId="364DFD8F" w:rsidR="002562B4" w:rsidRPr="00046607" w:rsidRDefault="002562B4" w:rsidP="002562B4">
      <w:pPr>
        <w:numPr>
          <w:ilvl w:val="0"/>
          <w:numId w:val="6"/>
        </w:numPr>
        <w:rPr>
          <w:rFonts w:ascii="Calibri" w:hAnsi="Calibri" w:cs="Calibri"/>
        </w:rPr>
      </w:pPr>
      <w:r w:rsidRPr="00046607">
        <w:rPr>
          <w:rFonts w:ascii="Calibri" w:hAnsi="Calibri" w:cs="Calibri"/>
        </w:rPr>
        <w:t xml:space="preserve">Standardizing </w:t>
      </w:r>
      <w:r w:rsidRPr="00046607">
        <w:rPr>
          <w:rFonts w:ascii="Calibri" w:hAnsi="Calibri" w:cs="Calibri"/>
          <w:b/>
          <w:bCs/>
        </w:rPr>
        <w:t>eGFR Calculation Method</w:t>
      </w:r>
      <w:r w:rsidR="008A10BD" w:rsidRPr="00046607">
        <w:rPr>
          <w:rFonts w:ascii="Calibri" w:hAnsi="Calibri" w:cs="Calibri"/>
          <w:b/>
          <w:bCs/>
        </w:rPr>
        <w:t xml:space="preserve"> -</w:t>
      </w:r>
      <w:r w:rsidRPr="00046607">
        <w:rPr>
          <w:rFonts w:ascii="Calibri" w:hAnsi="Calibri" w:cs="Calibri"/>
          <w:b/>
          <w:bCs/>
        </w:rPr>
        <w:t xml:space="preserve"> </w:t>
      </w:r>
      <w:r w:rsidR="008A10BD" w:rsidRPr="00046607">
        <w:rPr>
          <w:rFonts w:ascii="Calibri" w:hAnsi="Calibri" w:cs="Calibri"/>
        </w:rPr>
        <w:t xml:space="preserve">eGFR will be calculated using the </w:t>
      </w:r>
      <w:r w:rsidR="008A10BD" w:rsidRPr="00046607">
        <w:rPr>
          <w:rFonts w:ascii="Calibri" w:hAnsi="Calibri" w:cs="Calibri"/>
          <w:b/>
          <w:bCs/>
        </w:rPr>
        <w:t>2021 CKD-EPI creatinine equation</w:t>
      </w:r>
      <w:r w:rsidR="008A10BD" w:rsidRPr="00046607">
        <w:rPr>
          <w:rFonts w:ascii="Calibri" w:hAnsi="Calibri" w:cs="Calibri"/>
        </w:rPr>
        <w:t>, removing the race-based coefficient.</w:t>
      </w:r>
    </w:p>
    <w:p w14:paraId="5FB24D4C" w14:textId="564C346D" w:rsidR="008A10BD" w:rsidRPr="00046607" w:rsidRDefault="008A10BD" w:rsidP="008A10BD">
      <w:pPr>
        <w:numPr>
          <w:ilvl w:val="1"/>
          <w:numId w:val="6"/>
        </w:numPr>
        <w:rPr>
          <w:rFonts w:ascii="Calibri" w:hAnsi="Calibri" w:cs="Calibri"/>
        </w:rPr>
      </w:pPr>
      <w:r w:rsidRPr="00046607">
        <w:rPr>
          <w:rFonts w:ascii="Calibri" w:hAnsi="Calibri" w:cs="Calibri"/>
        </w:rPr>
        <w:t xml:space="preserve">• </w:t>
      </w:r>
      <w:r w:rsidRPr="00046607">
        <w:rPr>
          <w:rFonts w:ascii="Calibri" w:hAnsi="Calibri" w:cs="Calibri"/>
          <w:b/>
          <w:bCs/>
        </w:rPr>
        <w:t>CPT 82565</w:t>
      </w:r>
      <w:r w:rsidRPr="00046607">
        <w:rPr>
          <w:rFonts w:ascii="Calibri" w:hAnsi="Calibri" w:cs="Calibri"/>
        </w:rPr>
        <w:t xml:space="preserve">: Serum creatinine </w:t>
      </w:r>
      <w:r w:rsidRPr="00046607">
        <w:rPr>
          <w:rFonts w:ascii="Calibri" w:hAnsi="Calibri" w:cs="Calibri"/>
        </w:rPr>
        <w:br/>
        <w:t xml:space="preserve">• </w:t>
      </w:r>
      <w:r w:rsidRPr="00046607">
        <w:rPr>
          <w:rFonts w:ascii="Calibri" w:hAnsi="Calibri" w:cs="Calibri"/>
          <w:b/>
          <w:bCs/>
        </w:rPr>
        <w:t>LOINC 98979-8</w:t>
      </w:r>
      <w:r w:rsidRPr="00046607">
        <w:rPr>
          <w:rFonts w:ascii="Calibri" w:hAnsi="Calibri" w:cs="Calibri"/>
        </w:rPr>
        <w:t>: eGFR (2021 CKD-EPI)</w:t>
      </w:r>
    </w:p>
    <w:p w14:paraId="54748DD2" w14:textId="12639C37" w:rsidR="002562B4" w:rsidRPr="00046607" w:rsidRDefault="008A10BD" w:rsidP="002562B4">
      <w:pPr>
        <w:numPr>
          <w:ilvl w:val="0"/>
          <w:numId w:val="6"/>
        </w:numPr>
        <w:rPr>
          <w:rFonts w:ascii="Calibri" w:hAnsi="Calibri" w:cs="Calibri"/>
        </w:rPr>
      </w:pPr>
      <w:r w:rsidRPr="00046607">
        <w:rPr>
          <w:rFonts w:ascii="Calibri" w:hAnsi="Calibri" w:cs="Calibri"/>
        </w:rPr>
        <w:t>eGFR will be reported as</w:t>
      </w:r>
      <w:r w:rsidR="004E062A">
        <w:rPr>
          <w:rFonts w:ascii="Calibri" w:hAnsi="Calibri" w:cs="Calibri"/>
        </w:rPr>
        <w:t xml:space="preserve"> a </w:t>
      </w:r>
      <w:r w:rsidRPr="00046607">
        <w:rPr>
          <w:rFonts w:ascii="Calibri" w:hAnsi="Calibri" w:cs="Calibri"/>
          <w:b/>
          <w:bCs/>
        </w:rPr>
        <w:t>quantitative numeric value</w:t>
      </w:r>
      <w:r w:rsidRPr="00046607">
        <w:rPr>
          <w:rFonts w:ascii="Calibri" w:hAnsi="Calibri" w:cs="Calibri"/>
        </w:rPr>
        <w:t xml:space="preserve"> rather than </w:t>
      </w:r>
      <w:r w:rsidR="004E062A">
        <w:rPr>
          <w:rFonts w:ascii="Calibri" w:hAnsi="Calibri" w:cs="Calibri"/>
        </w:rPr>
        <w:t xml:space="preserve">a </w:t>
      </w:r>
      <w:r w:rsidRPr="00046607">
        <w:rPr>
          <w:rFonts w:ascii="Calibri" w:hAnsi="Calibri" w:cs="Calibri"/>
        </w:rPr>
        <w:t>threshold-based result.</w:t>
      </w:r>
      <w:r w:rsidR="002562B4" w:rsidRPr="00046607">
        <w:rPr>
          <w:rFonts w:ascii="Calibri" w:hAnsi="Calibri" w:cs="Calibri"/>
        </w:rPr>
        <w:t xml:space="preserve"> </w:t>
      </w:r>
    </w:p>
    <w:p w14:paraId="5086433B" w14:textId="6C0F611B" w:rsidR="008A10BD" w:rsidRPr="00046607" w:rsidRDefault="008A10BD" w:rsidP="008A10BD">
      <w:pPr>
        <w:numPr>
          <w:ilvl w:val="1"/>
          <w:numId w:val="6"/>
        </w:numPr>
        <w:rPr>
          <w:rFonts w:ascii="Calibri" w:hAnsi="Calibri" w:cs="Calibri"/>
        </w:rPr>
      </w:pPr>
      <w:r w:rsidRPr="00046607">
        <w:rPr>
          <w:rFonts w:ascii="Calibri" w:hAnsi="Calibri" w:cs="Calibri"/>
        </w:rPr>
        <w:t xml:space="preserve">• </w:t>
      </w:r>
      <w:r w:rsidRPr="00046607">
        <w:rPr>
          <w:rFonts w:ascii="Calibri" w:hAnsi="Calibri" w:cs="Calibri"/>
          <w:b/>
          <w:bCs/>
        </w:rPr>
        <w:t>Example:</w:t>
      </w:r>
      <w:r w:rsidRPr="00046607">
        <w:rPr>
          <w:rFonts w:ascii="Calibri" w:hAnsi="Calibri" w:cs="Calibri"/>
        </w:rPr>
        <w:t xml:space="preserve"> </w:t>
      </w:r>
      <w:r w:rsidRPr="00046607">
        <w:rPr>
          <w:rFonts w:ascii="Calibri" w:hAnsi="Calibri" w:cs="Calibri"/>
          <w:i/>
          <w:iCs/>
        </w:rPr>
        <w:t>eGFR = 58 mL/min/1.73 m²</w:t>
      </w:r>
      <w:r w:rsidRPr="00046607">
        <w:rPr>
          <w:rFonts w:ascii="Calibri" w:hAnsi="Calibri" w:cs="Calibri"/>
        </w:rPr>
        <w:t xml:space="preserve"> </w:t>
      </w:r>
      <w:r w:rsidRPr="00046607">
        <w:rPr>
          <w:rFonts w:ascii="Calibri" w:hAnsi="Calibri" w:cs="Calibri"/>
        </w:rPr>
        <w:br/>
        <w:t xml:space="preserve">• </w:t>
      </w:r>
      <w:r w:rsidRPr="00046607">
        <w:rPr>
          <w:rFonts w:ascii="Calibri" w:hAnsi="Calibri" w:cs="Calibri"/>
          <w:b/>
          <w:bCs/>
        </w:rPr>
        <w:t>Not:</w:t>
      </w:r>
      <w:r w:rsidRPr="00046607">
        <w:rPr>
          <w:rFonts w:ascii="Calibri" w:hAnsi="Calibri" w:cs="Calibri"/>
        </w:rPr>
        <w:t xml:space="preserve"> </w:t>
      </w:r>
      <w:r w:rsidRPr="00046607">
        <w:rPr>
          <w:rFonts w:ascii="Calibri" w:hAnsi="Calibri" w:cs="Calibri"/>
          <w:i/>
          <w:iCs/>
        </w:rPr>
        <w:t xml:space="preserve">eGFR </w:t>
      </w:r>
      <w:r w:rsidR="004E062A">
        <w:rPr>
          <w:rFonts w:ascii="Calibri" w:hAnsi="Calibri" w:cs="Calibri"/>
          <w:i/>
          <w:iCs/>
        </w:rPr>
        <w:t>&lt;</w:t>
      </w:r>
      <w:r w:rsidRPr="00046607">
        <w:rPr>
          <w:rFonts w:ascii="Calibri" w:hAnsi="Calibri" w:cs="Calibri"/>
          <w:i/>
          <w:iCs/>
        </w:rPr>
        <w:t>60</w:t>
      </w:r>
    </w:p>
    <w:p w14:paraId="1F408827" w14:textId="0BC2B53B" w:rsidR="002562B4" w:rsidRPr="00046607" w:rsidRDefault="002562B4" w:rsidP="002562B4">
      <w:pPr>
        <w:rPr>
          <w:rFonts w:ascii="Calibri" w:hAnsi="Calibri" w:cs="Calibri"/>
        </w:rPr>
      </w:pPr>
      <w:r w:rsidRPr="00046607">
        <w:rPr>
          <w:rFonts w:ascii="Calibri" w:hAnsi="Calibri" w:cs="Calibri"/>
        </w:rPr>
        <w:br/>
      </w:r>
      <w:r w:rsidRPr="00046607">
        <w:rPr>
          <w:rFonts w:ascii="Calibri" w:hAnsi="Calibri" w:cs="Calibri"/>
          <w:b/>
          <w:bCs/>
        </w:rPr>
        <w:t>**Key Takeaway:**</w:t>
      </w:r>
      <w:r w:rsidRPr="00046607">
        <w:rPr>
          <w:rFonts w:ascii="Calibri" w:hAnsi="Calibri" w:cs="Calibri"/>
        </w:rPr>
        <w:t xml:space="preserve"> Standardizing</w:t>
      </w:r>
      <w:r w:rsidR="00EB0D79">
        <w:rPr>
          <w:rFonts w:ascii="Calibri" w:hAnsi="Calibri" w:cs="Calibri"/>
        </w:rPr>
        <w:t xml:space="preserve"> the</w:t>
      </w:r>
      <w:r w:rsidRPr="00046607">
        <w:rPr>
          <w:rFonts w:ascii="Calibri" w:hAnsi="Calibri" w:cs="Calibri"/>
        </w:rPr>
        <w:t xml:space="preserve"> </w:t>
      </w:r>
      <w:r w:rsidRPr="00046607">
        <w:rPr>
          <w:rFonts w:ascii="Calibri" w:hAnsi="Calibri" w:cs="Calibri"/>
          <w:b/>
          <w:bCs/>
        </w:rPr>
        <w:t xml:space="preserve">eGFR Calculation Method </w:t>
      </w:r>
      <w:r w:rsidRPr="00046607">
        <w:rPr>
          <w:rFonts w:ascii="Calibri" w:hAnsi="Calibri" w:cs="Calibri"/>
        </w:rPr>
        <w:t xml:space="preserve">and </w:t>
      </w:r>
      <w:r w:rsidR="008A10BD" w:rsidRPr="00046607">
        <w:rPr>
          <w:rFonts w:ascii="Calibri" w:hAnsi="Calibri" w:cs="Calibri"/>
        </w:rPr>
        <w:t>reporting</w:t>
      </w:r>
      <w:r w:rsidR="00EB0D79">
        <w:rPr>
          <w:rFonts w:ascii="Calibri" w:hAnsi="Calibri" w:cs="Calibri"/>
        </w:rPr>
        <w:t xml:space="preserve"> a</w:t>
      </w:r>
      <w:r w:rsidR="008A10BD" w:rsidRPr="00046607">
        <w:rPr>
          <w:rFonts w:ascii="Calibri" w:hAnsi="Calibri" w:cs="Calibri"/>
        </w:rPr>
        <w:t xml:space="preserve"> </w:t>
      </w:r>
      <w:r w:rsidRPr="00046607">
        <w:rPr>
          <w:rFonts w:ascii="Calibri" w:hAnsi="Calibri" w:cs="Calibri"/>
        </w:rPr>
        <w:t xml:space="preserve">quantitative </w:t>
      </w:r>
      <w:r w:rsidR="008A10BD" w:rsidRPr="00046607">
        <w:rPr>
          <w:rFonts w:ascii="Calibri" w:hAnsi="Calibri" w:cs="Calibri"/>
        </w:rPr>
        <w:t xml:space="preserve">numeric value enables accurate CKD staging when combined with uACR, improves clinical decision-making, </w:t>
      </w:r>
      <w:r w:rsidRPr="00046607">
        <w:rPr>
          <w:rFonts w:ascii="Calibri" w:hAnsi="Calibri" w:cs="Calibri"/>
        </w:rPr>
        <w:t>improv</w:t>
      </w:r>
      <w:r w:rsidR="008A10BD" w:rsidRPr="00046607">
        <w:rPr>
          <w:rFonts w:ascii="Calibri" w:hAnsi="Calibri" w:cs="Calibri"/>
        </w:rPr>
        <w:t>es</w:t>
      </w:r>
      <w:r w:rsidRPr="00046607">
        <w:rPr>
          <w:rFonts w:ascii="Calibri" w:hAnsi="Calibri" w:cs="Calibri"/>
        </w:rPr>
        <w:t xml:space="preserve"> CKD detection, equity, and quality reporting across laboratories and health systems.</w:t>
      </w:r>
    </w:p>
    <w:p w14:paraId="34D8DE76" w14:textId="77777777" w:rsidR="008A10BD" w:rsidRPr="00046607" w:rsidRDefault="008A10BD" w:rsidP="002562B4">
      <w:pPr>
        <w:rPr>
          <w:rFonts w:ascii="Calibri" w:hAnsi="Calibri" w:cs="Calibri"/>
        </w:rPr>
      </w:pPr>
    </w:p>
    <w:p w14:paraId="09B3F260" w14:textId="77777777" w:rsidR="002562B4" w:rsidRPr="00046607" w:rsidRDefault="002562B4" w:rsidP="002562B4">
      <w:pPr>
        <w:rPr>
          <w:rFonts w:ascii="Calibri" w:hAnsi="Calibri" w:cs="Calibri"/>
        </w:rPr>
      </w:pPr>
      <w:r w:rsidRPr="00046607">
        <w:rPr>
          <w:rFonts w:ascii="Calibri" w:hAnsi="Calibri" w:cs="Calibri"/>
        </w:rPr>
        <w:t>If you have questions, please contact [Name] at [Email] or [Phone].</w:t>
      </w:r>
    </w:p>
    <w:p w14:paraId="5765F4D0" w14:textId="77777777" w:rsidR="002562B4" w:rsidRPr="00046607" w:rsidRDefault="002562B4" w:rsidP="002562B4">
      <w:pPr>
        <w:rPr>
          <w:rFonts w:ascii="Calibri" w:hAnsi="Calibri" w:cs="Calibri"/>
        </w:rPr>
      </w:pPr>
      <w:r w:rsidRPr="00046607">
        <w:rPr>
          <w:rFonts w:ascii="Calibri" w:hAnsi="Calibri" w:cs="Calibri"/>
        </w:rPr>
        <w:t>Best regards,</w:t>
      </w:r>
      <w:r w:rsidRPr="00046607">
        <w:rPr>
          <w:rFonts w:ascii="Calibri" w:hAnsi="Calibri" w:cs="Calibri"/>
        </w:rPr>
        <w:br/>
        <w:t>[Name, Title]</w:t>
      </w:r>
      <w:r w:rsidRPr="00046607">
        <w:rPr>
          <w:rFonts w:ascii="Calibri" w:hAnsi="Calibri" w:cs="Calibri"/>
        </w:rPr>
        <w:br/>
        <w:t>[Laboratory Name]</w:t>
      </w:r>
    </w:p>
    <w:p w14:paraId="67DA3B7C" w14:textId="77777777" w:rsidR="00EC765A" w:rsidRPr="00046607" w:rsidRDefault="00EC765A" w:rsidP="002562B4">
      <w:pPr>
        <w:rPr>
          <w:rFonts w:ascii="Calibri" w:hAnsi="Calibri" w:cs="Calibri"/>
        </w:rPr>
      </w:pPr>
    </w:p>
    <w:sectPr w:rsidR="00EC765A" w:rsidRPr="00046607" w:rsidSect="00256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D5FDD"/>
    <w:multiLevelType w:val="multilevel"/>
    <w:tmpl w:val="E4A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7086B"/>
    <w:multiLevelType w:val="multilevel"/>
    <w:tmpl w:val="2A3E1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D105D"/>
    <w:multiLevelType w:val="multilevel"/>
    <w:tmpl w:val="F4C4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716A5"/>
    <w:multiLevelType w:val="multilevel"/>
    <w:tmpl w:val="CC5E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17CA2"/>
    <w:multiLevelType w:val="multilevel"/>
    <w:tmpl w:val="69B0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33F5B"/>
    <w:multiLevelType w:val="multilevel"/>
    <w:tmpl w:val="7BF83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544359">
    <w:abstractNumId w:val="4"/>
  </w:num>
  <w:num w:numId="2" w16cid:durableId="1461075376">
    <w:abstractNumId w:val="2"/>
  </w:num>
  <w:num w:numId="3" w16cid:durableId="1960917850">
    <w:abstractNumId w:val="0"/>
  </w:num>
  <w:num w:numId="4" w16cid:durableId="389547029">
    <w:abstractNumId w:val="3"/>
  </w:num>
  <w:num w:numId="5" w16cid:durableId="759178690">
    <w:abstractNumId w:val="5"/>
  </w:num>
  <w:num w:numId="6" w16cid:durableId="76653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D1"/>
    <w:rsid w:val="00046607"/>
    <w:rsid w:val="000A3B45"/>
    <w:rsid w:val="00152779"/>
    <w:rsid w:val="001B1344"/>
    <w:rsid w:val="002562B4"/>
    <w:rsid w:val="00295A87"/>
    <w:rsid w:val="004E062A"/>
    <w:rsid w:val="005E45F8"/>
    <w:rsid w:val="00633EC2"/>
    <w:rsid w:val="00726B45"/>
    <w:rsid w:val="007464BC"/>
    <w:rsid w:val="008A10BD"/>
    <w:rsid w:val="0098300C"/>
    <w:rsid w:val="009C475E"/>
    <w:rsid w:val="00C22A2B"/>
    <w:rsid w:val="00D53B4E"/>
    <w:rsid w:val="00EB0D79"/>
    <w:rsid w:val="00EB2172"/>
    <w:rsid w:val="00EC765A"/>
    <w:rsid w:val="00F420E5"/>
    <w:rsid w:val="00FD2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66A5E2"/>
  <w15:chartTrackingRefBased/>
  <w15:docId w15:val="{326F3496-BECE-4E74-8BFC-442E6B59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B4"/>
  </w:style>
  <w:style w:type="paragraph" w:styleId="Heading1">
    <w:name w:val="heading 1"/>
    <w:basedOn w:val="Normal"/>
    <w:next w:val="Normal"/>
    <w:link w:val="Heading1Char"/>
    <w:uiPriority w:val="9"/>
    <w:qFormat/>
    <w:rsid w:val="00FD2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6D1"/>
    <w:rPr>
      <w:rFonts w:eastAsiaTheme="majorEastAsia" w:cstheme="majorBidi"/>
      <w:color w:val="272727" w:themeColor="text1" w:themeTint="D8"/>
    </w:rPr>
  </w:style>
  <w:style w:type="paragraph" w:styleId="Title">
    <w:name w:val="Title"/>
    <w:basedOn w:val="Normal"/>
    <w:next w:val="Normal"/>
    <w:link w:val="TitleChar"/>
    <w:uiPriority w:val="10"/>
    <w:qFormat/>
    <w:rsid w:val="00FD2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6D1"/>
    <w:pPr>
      <w:spacing w:before="160"/>
      <w:jc w:val="center"/>
    </w:pPr>
    <w:rPr>
      <w:i/>
      <w:iCs/>
      <w:color w:val="404040" w:themeColor="text1" w:themeTint="BF"/>
    </w:rPr>
  </w:style>
  <w:style w:type="character" w:customStyle="1" w:styleId="QuoteChar">
    <w:name w:val="Quote Char"/>
    <w:basedOn w:val="DefaultParagraphFont"/>
    <w:link w:val="Quote"/>
    <w:uiPriority w:val="29"/>
    <w:rsid w:val="00FD26D1"/>
    <w:rPr>
      <w:i/>
      <w:iCs/>
      <w:color w:val="404040" w:themeColor="text1" w:themeTint="BF"/>
    </w:rPr>
  </w:style>
  <w:style w:type="paragraph" w:styleId="ListParagraph">
    <w:name w:val="List Paragraph"/>
    <w:basedOn w:val="Normal"/>
    <w:uiPriority w:val="34"/>
    <w:qFormat/>
    <w:rsid w:val="00FD26D1"/>
    <w:pPr>
      <w:ind w:left="720"/>
      <w:contextualSpacing/>
    </w:pPr>
  </w:style>
  <w:style w:type="character" w:styleId="IntenseEmphasis">
    <w:name w:val="Intense Emphasis"/>
    <w:basedOn w:val="DefaultParagraphFont"/>
    <w:uiPriority w:val="21"/>
    <w:qFormat/>
    <w:rsid w:val="00FD26D1"/>
    <w:rPr>
      <w:i/>
      <w:iCs/>
      <w:color w:val="0F4761" w:themeColor="accent1" w:themeShade="BF"/>
    </w:rPr>
  </w:style>
  <w:style w:type="paragraph" w:styleId="IntenseQuote">
    <w:name w:val="Intense Quote"/>
    <w:basedOn w:val="Normal"/>
    <w:next w:val="Normal"/>
    <w:link w:val="IntenseQuoteChar"/>
    <w:uiPriority w:val="30"/>
    <w:qFormat/>
    <w:rsid w:val="00FD2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6D1"/>
    <w:rPr>
      <w:i/>
      <w:iCs/>
      <w:color w:val="0F4761" w:themeColor="accent1" w:themeShade="BF"/>
    </w:rPr>
  </w:style>
  <w:style w:type="character" w:styleId="IntenseReference">
    <w:name w:val="Intense Reference"/>
    <w:basedOn w:val="DefaultParagraphFont"/>
    <w:uiPriority w:val="32"/>
    <w:qFormat/>
    <w:rsid w:val="00FD26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99f4c3-58b2-4d8c-b616-fad0d9a81a48" xsi:nil="true"/>
    <lcf76f155ced4ddcb4097134ff3c332f xmlns="8a326d51-04e6-4ef4-8a78-4fc252ec0f0a">
      <Terms xmlns="http://schemas.microsoft.com/office/infopath/2007/PartnerControls"/>
    </lcf76f155ced4ddcb4097134ff3c332f>
    <_dlc_DocId xmlns="b699f4c3-58b2-4d8c-b616-fad0d9a81a48">77A662J6WEEX-1731688941-924757</_dlc_DocId>
    <_dlc_DocIdUrl xmlns="b699f4c3-58b2-4d8c-b616-fad0d9a81a48">
      <Url>https://nkfm.sharepoint.com/sites/CompanyLibrary/_layouts/15/DocIdRedir.aspx?ID=77A662J6WEEX-1731688941-924757</Url>
      <Description>77A662J6WEEX-1731688941-924757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DC825D573FF940B739F41A645EDD40" ma:contentTypeVersion="14" ma:contentTypeDescription="Create a new document." ma:contentTypeScope="" ma:versionID="e78e0555b50a8dcd6bd55b89c7875207">
  <xsd:schema xmlns:xsd="http://www.w3.org/2001/XMLSchema" xmlns:xs="http://www.w3.org/2001/XMLSchema" xmlns:p="http://schemas.microsoft.com/office/2006/metadata/properties" xmlns:ns2="b699f4c3-58b2-4d8c-b616-fad0d9a81a48" xmlns:ns3="8a326d51-04e6-4ef4-8a78-4fc252ec0f0a" targetNamespace="http://schemas.microsoft.com/office/2006/metadata/properties" ma:root="true" ma:fieldsID="989c07fee9f84296357dc902b44a2bb1" ns2:_="" ns3:_="">
    <xsd:import namespace="b699f4c3-58b2-4d8c-b616-fad0d9a81a48"/>
    <xsd:import namespace="8a326d51-04e6-4ef4-8a78-4fc252ec0f0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9f4c3-58b2-4d8c-b616-fad0d9a81a4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5d3ae37-b7ad-46f8-ba3f-30eaa69c8d2b}" ma:internalName="TaxCatchAll" ma:showField="CatchAllData" ma:web="b699f4c3-58b2-4d8c-b616-fad0d9a81a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326d51-04e6-4ef4-8a78-4fc252ec0f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89996b-ba83-4c22-b964-c9ded70339c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A7177A-EAF0-43B9-A73D-5E3CAFCD4550}">
  <ds:schemaRefs>
    <ds:schemaRef ds:uri="http://schemas.microsoft.com/sharepoint/v3/contenttype/forms"/>
  </ds:schemaRefs>
</ds:datastoreItem>
</file>

<file path=customXml/itemProps2.xml><?xml version="1.0" encoding="utf-8"?>
<ds:datastoreItem xmlns:ds="http://schemas.openxmlformats.org/officeDocument/2006/customXml" ds:itemID="{0AA8F782-EC73-4290-AA4C-B6F407567526}">
  <ds:schemaRefs>
    <ds:schemaRef ds:uri="http://schemas.microsoft.com/office/2006/metadata/properties"/>
    <ds:schemaRef ds:uri="http://schemas.microsoft.com/office/infopath/2007/PartnerControls"/>
    <ds:schemaRef ds:uri="b699f4c3-58b2-4d8c-b616-fad0d9a81a48"/>
    <ds:schemaRef ds:uri="8a326d51-04e6-4ef4-8a78-4fc252ec0f0a"/>
  </ds:schemaRefs>
</ds:datastoreItem>
</file>

<file path=customXml/itemProps3.xml><?xml version="1.0" encoding="utf-8"?>
<ds:datastoreItem xmlns:ds="http://schemas.openxmlformats.org/officeDocument/2006/customXml" ds:itemID="{F3343612-ECEB-42F3-88AF-389FB7BA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9f4c3-58b2-4d8c-b616-fad0d9a81a48"/>
    <ds:schemaRef ds:uri="8a326d51-04e6-4ef4-8a78-4fc252ec0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B267A-62B3-4945-ABE9-7C7CCF9256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Walters</dc:creator>
  <cp:keywords/>
  <dc:description/>
  <cp:lastModifiedBy>Ann Andrews</cp:lastModifiedBy>
  <cp:revision>6</cp:revision>
  <dcterms:created xsi:type="dcterms:W3CDTF">2026-04-15T17:03:00Z</dcterms:created>
  <dcterms:modified xsi:type="dcterms:W3CDTF">2026-04-23T13:39:00Z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0x010100A9DC825D573FF940B739F41A645EDD40</vt:lpwstr>
  </property>
  <property fmtid="{D5CDD505-2E9C-101B-9397-08002B2CF9AE}" pid="3" name="MediaServiceImageTags">
    <vt:lpwstr/>
  </property>
  <property fmtid="{D5CDD505-2E9C-101B-9397-08002B2CF9AE}" pid="4" name="_dlc_DocIdItemGuid">
    <vt:lpwstr>3eac4802-ce4c-478f-9598-f9628cb6a4f8</vt:lpwstr>
  </property>
</Properties>
</file>