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4CD3C" w14:textId="77777777" w:rsidR="00961678" w:rsidRPr="006804CA" w:rsidRDefault="00961678" w:rsidP="00961678">
      <w:pPr>
        <w:jc w:val="center"/>
        <w:rPr>
          <w:rFonts w:ascii="Calibri" w:hAnsi="Calibri" w:cs="Calibri"/>
        </w:rPr>
      </w:pPr>
      <w:r w:rsidRPr="006804CA">
        <w:rPr>
          <w:rFonts w:ascii="Calibri" w:hAnsi="Calibri" w:cs="Calibri"/>
          <w:b/>
        </w:rPr>
        <w:t>Laboratory Communication Template: CKD Testing and Reporting Updates</w:t>
      </w:r>
    </w:p>
    <w:p w14:paraId="74926311" w14:textId="3E660311" w:rsidR="00961678" w:rsidRPr="006804CA" w:rsidRDefault="00961678" w:rsidP="00961678">
      <w:pPr>
        <w:rPr>
          <w:rFonts w:ascii="Calibri" w:hAnsi="Calibri" w:cs="Calibri"/>
        </w:rPr>
      </w:pPr>
      <w:r w:rsidRPr="006804CA">
        <w:rPr>
          <w:rFonts w:ascii="Calibri" w:hAnsi="Calibri" w:cs="Calibri"/>
        </w:rPr>
        <w:t>This template is designed for laboratories to notify provider offices of changes related to CKD testing and reporting, including updates to urine albumin–creatinine ratio (uACR) terminology and estimated glomerular filtration rate (eGFR) calculation. Labs can fill in dates, contacts, and other specific details before distribution.</w:t>
      </w:r>
    </w:p>
    <w:p w14:paraId="2EEF6F26" w14:textId="77777777" w:rsidR="00961678" w:rsidRPr="006804CA" w:rsidRDefault="00961678" w:rsidP="00961678">
      <w:pPr>
        <w:rPr>
          <w:rFonts w:ascii="Calibri" w:hAnsi="Calibri" w:cs="Calibri"/>
        </w:rPr>
      </w:pPr>
      <w:r w:rsidRPr="006804CA">
        <w:rPr>
          <w:rFonts w:ascii="Calibri" w:hAnsi="Calibri" w:cs="Calibri"/>
        </w:rPr>
        <w:t>**Subject:** Updates to CKD-Related Laboratory Reporting and Terminology</w:t>
      </w:r>
    </w:p>
    <w:p w14:paraId="3287D4E7" w14:textId="77777777" w:rsidR="00961678" w:rsidRPr="006804CA" w:rsidRDefault="00961678" w:rsidP="00961678">
      <w:pPr>
        <w:spacing w:after="0"/>
        <w:rPr>
          <w:rFonts w:ascii="Calibri" w:hAnsi="Calibri" w:cs="Calibri"/>
        </w:rPr>
      </w:pPr>
      <w:r w:rsidRPr="006804CA">
        <w:rPr>
          <w:rFonts w:ascii="Calibri" w:hAnsi="Calibri" w:cs="Calibri"/>
        </w:rPr>
        <w:t>Dear [Provider Name/Practice Team],</w:t>
      </w:r>
      <w:r w:rsidRPr="006804CA">
        <w:rPr>
          <w:rFonts w:ascii="Calibri" w:hAnsi="Calibri" w:cs="Calibri"/>
        </w:rPr>
        <w:br/>
      </w:r>
      <w:r w:rsidRPr="006804CA">
        <w:rPr>
          <w:rFonts w:ascii="Calibri" w:hAnsi="Calibri" w:cs="Calibri"/>
        </w:rPr>
        <w:br/>
        <w:t>To support accurate and equitable identification of chronic kidney disease (CKD), [Laboratory Name] is implementing updates to our testing and reporting procedures in alignment with recommendations from the National Kidney Foundation (NKF), American Society of Nephrology (ASN), Kidney Disease Improving Global Outcomes (KDIGO), and the College of American Pathologists (CAP).</w:t>
      </w:r>
    </w:p>
    <w:p w14:paraId="1FFF826E" w14:textId="77777777" w:rsidR="00961678" w:rsidRPr="006804CA" w:rsidRDefault="00961678" w:rsidP="00961678">
      <w:pPr>
        <w:spacing w:after="0"/>
        <w:rPr>
          <w:rFonts w:ascii="Calibri" w:hAnsi="Calibri" w:cs="Calibri"/>
        </w:rPr>
      </w:pPr>
    </w:p>
    <w:p w14:paraId="283B67A4" w14:textId="77777777" w:rsidR="00961678" w:rsidRPr="006804CA" w:rsidRDefault="00961678" w:rsidP="00961678">
      <w:pPr>
        <w:spacing w:after="0"/>
        <w:rPr>
          <w:rFonts w:ascii="Calibri" w:hAnsi="Calibri" w:cs="Calibri"/>
          <w:b/>
          <w:bCs/>
        </w:rPr>
      </w:pPr>
      <w:r w:rsidRPr="006804CA">
        <w:rPr>
          <w:rFonts w:ascii="Calibri" w:hAnsi="Calibri" w:cs="Calibri"/>
          <w:b/>
          <w:bCs/>
        </w:rPr>
        <w:t>Why This Matters</w:t>
      </w:r>
    </w:p>
    <w:p w14:paraId="4BADCE08" w14:textId="77777777" w:rsidR="00961678" w:rsidRPr="006804CA" w:rsidRDefault="00961678" w:rsidP="00961678">
      <w:pPr>
        <w:spacing w:line="240" w:lineRule="auto"/>
        <w:rPr>
          <w:rFonts w:ascii="Calibri" w:hAnsi="Calibri" w:cs="Calibri"/>
        </w:rPr>
      </w:pPr>
      <w:r w:rsidRPr="006804CA">
        <w:rPr>
          <w:rFonts w:ascii="Calibri" w:hAnsi="Calibri" w:cs="Calibri"/>
        </w:rPr>
        <w:t>CKD affects 1 in 7 adults, yet most are unaware because early disease has no symptoms. Standardizing eGFR and uACR nomenclature, calculation, and reporting supports regular ordering of CKD testing, accurate interpretation, and earlier intervention.</w:t>
      </w:r>
    </w:p>
    <w:p w14:paraId="17150131" w14:textId="73562A9D" w:rsidR="00961678" w:rsidRPr="006804CA" w:rsidRDefault="00961678" w:rsidP="002022A4">
      <w:pPr>
        <w:spacing w:line="240" w:lineRule="auto"/>
        <w:rPr>
          <w:rFonts w:ascii="Calibri" w:hAnsi="Calibri" w:cs="Calibri"/>
        </w:rPr>
      </w:pPr>
      <w:r w:rsidRPr="006804CA">
        <w:rPr>
          <w:rFonts w:ascii="Calibri" w:hAnsi="Calibri" w:cs="Calibri"/>
        </w:rPr>
        <w:br/>
        <w:t>**Effective Date:** [Insert Date of Change]</w:t>
      </w:r>
      <w:r w:rsidRPr="006804CA">
        <w:rPr>
          <w:rFonts w:ascii="Calibri" w:hAnsi="Calibri" w:cs="Calibri"/>
        </w:rPr>
        <w:br/>
        <w:t>**Applies To:** All CKD-related laboratory testing and reporting, including eGFR and uACR.</w:t>
      </w:r>
      <w:r w:rsidRPr="006804CA">
        <w:rPr>
          <w:rFonts w:ascii="Calibri" w:hAnsi="Calibri" w:cs="Calibri"/>
        </w:rPr>
        <w:br/>
      </w:r>
      <w:r w:rsidRPr="006804CA">
        <w:rPr>
          <w:rFonts w:ascii="Calibri" w:hAnsi="Calibri" w:cs="Calibri"/>
        </w:rPr>
        <w:br/>
      </w:r>
      <w:r w:rsidRPr="006804CA">
        <w:rPr>
          <w:rFonts w:ascii="Calibri" w:hAnsi="Calibri" w:cs="Calibri"/>
          <w:b/>
          <w:bCs/>
        </w:rPr>
        <w:t xml:space="preserve">Summary of Changes </w:t>
      </w:r>
    </w:p>
    <w:tbl>
      <w:tblPr>
        <w:tblW w:w="0" w:type="auto"/>
        <w:tblCellSpacing w:w="15" w:type="dxa"/>
        <w:tblInd w:w="-5" w:type="dxa"/>
        <w:tblCellMar>
          <w:top w:w="15" w:type="dxa"/>
          <w:left w:w="15" w:type="dxa"/>
          <w:bottom w:w="15" w:type="dxa"/>
          <w:right w:w="15" w:type="dxa"/>
        </w:tblCellMar>
        <w:tblLook w:val="04A0" w:firstRow="1" w:lastRow="0" w:firstColumn="1" w:lastColumn="0" w:noHBand="0" w:noVBand="1"/>
      </w:tblPr>
      <w:tblGrid>
        <w:gridCol w:w="1635"/>
        <w:gridCol w:w="2649"/>
        <w:gridCol w:w="2112"/>
        <w:gridCol w:w="2959"/>
      </w:tblGrid>
      <w:tr w:rsidR="008D117F" w:rsidRPr="006804CA" w14:paraId="32B82D36" w14:textId="77777777" w:rsidTr="00961678">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F9A6B28" w14:textId="77777777" w:rsidR="00961678" w:rsidRPr="006804CA" w:rsidRDefault="00961678" w:rsidP="00961678">
            <w:pPr>
              <w:rPr>
                <w:rFonts w:ascii="Calibri" w:hAnsi="Calibri" w:cs="Calibri"/>
                <w:b/>
                <w:bCs/>
              </w:rPr>
            </w:pPr>
            <w:r w:rsidRPr="006804CA">
              <w:rPr>
                <w:rFonts w:ascii="Calibri" w:hAnsi="Calibri" w:cs="Calibri"/>
                <w:b/>
                <w:bCs/>
              </w:rPr>
              <w:t>Change Area</w:t>
            </w:r>
          </w:p>
        </w:tc>
        <w:tc>
          <w:tcPr>
            <w:tcW w:w="0" w:type="auto"/>
            <w:tcBorders>
              <w:top w:val="single" w:sz="4" w:space="0" w:color="auto"/>
              <w:left w:val="single" w:sz="4" w:space="0" w:color="auto"/>
              <w:bottom w:val="single" w:sz="4" w:space="0" w:color="auto"/>
              <w:right w:val="single" w:sz="4" w:space="0" w:color="auto"/>
            </w:tcBorders>
            <w:vAlign w:val="center"/>
            <w:hideMark/>
          </w:tcPr>
          <w:p w14:paraId="720DBF16" w14:textId="77777777" w:rsidR="00961678" w:rsidRPr="006804CA" w:rsidRDefault="00961678" w:rsidP="00961678">
            <w:pPr>
              <w:rPr>
                <w:rFonts w:ascii="Calibri" w:hAnsi="Calibri" w:cs="Calibri"/>
                <w:b/>
                <w:bCs/>
              </w:rPr>
            </w:pPr>
            <w:r w:rsidRPr="006804CA">
              <w:rPr>
                <w:rFonts w:ascii="Calibri" w:hAnsi="Calibri" w:cs="Calibri"/>
                <w:b/>
                <w:bCs/>
              </w:rPr>
              <w:t>What’s Changing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4689BDE" w14:textId="77777777" w:rsidR="00961678" w:rsidRPr="006804CA" w:rsidRDefault="00961678" w:rsidP="00961678">
            <w:pPr>
              <w:rPr>
                <w:rFonts w:ascii="Calibri" w:hAnsi="Calibri" w:cs="Calibri"/>
                <w:b/>
                <w:bCs/>
              </w:rPr>
            </w:pPr>
            <w:r w:rsidRPr="006804CA">
              <w:rPr>
                <w:rFonts w:ascii="Calibri" w:hAnsi="Calibri" w:cs="Calibri"/>
                <w:b/>
                <w:bCs/>
              </w:rPr>
              <w:t>Key Technical Details</w:t>
            </w:r>
          </w:p>
        </w:tc>
        <w:tc>
          <w:tcPr>
            <w:tcW w:w="0" w:type="auto"/>
            <w:tcBorders>
              <w:top w:val="single" w:sz="4" w:space="0" w:color="auto"/>
              <w:left w:val="single" w:sz="4" w:space="0" w:color="auto"/>
              <w:bottom w:val="single" w:sz="4" w:space="0" w:color="auto"/>
              <w:right w:val="single" w:sz="4" w:space="0" w:color="auto"/>
            </w:tcBorders>
            <w:vAlign w:val="center"/>
            <w:hideMark/>
          </w:tcPr>
          <w:p w14:paraId="0C304448" w14:textId="77777777" w:rsidR="00961678" w:rsidRPr="006804CA" w:rsidRDefault="00961678" w:rsidP="00961678">
            <w:pPr>
              <w:rPr>
                <w:rFonts w:ascii="Calibri" w:hAnsi="Calibri" w:cs="Calibri"/>
                <w:b/>
                <w:bCs/>
              </w:rPr>
            </w:pPr>
            <w:r w:rsidRPr="006804CA">
              <w:rPr>
                <w:rFonts w:ascii="Calibri" w:hAnsi="Calibri" w:cs="Calibri"/>
                <w:b/>
                <w:bCs/>
              </w:rPr>
              <w:t>Why It Matters</w:t>
            </w:r>
          </w:p>
        </w:tc>
      </w:tr>
      <w:tr w:rsidR="008D117F" w:rsidRPr="006804CA" w14:paraId="39CE81B7" w14:textId="77777777" w:rsidTr="0096167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CBBB785" w14:textId="77777777" w:rsidR="00961678" w:rsidRPr="006804CA" w:rsidRDefault="00961678" w:rsidP="00961678">
            <w:pPr>
              <w:rPr>
                <w:rFonts w:ascii="Calibri" w:hAnsi="Calibri" w:cs="Calibri"/>
              </w:rPr>
            </w:pPr>
            <w:r w:rsidRPr="006804CA">
              <w:rPr>
                <w:rFonts w:ascii="Calibri" w:hAnsi="Calibri" w:cs="Calibri"/>
                <w:b/>
                <w:bCs/>
              </w:rPr>
              <w:t>uACR Nomenclature</w:t>
            </w:r>
          </w:p>
        </w:tc>
        <w:tc>
          <w:tcPr>
            <w:tcW w:w="0" w:type="auto"/>
            <w:tcBorders>
              <w:top w:val="single" w:sz="4" w:space="0" w:color="auto"/>
              <w:left w:val="single" w:sz="4" w:space="0" w:color="auto"/>
              <w:bottom w:val="single" w:sz="4" w:space="0" w:color="auto"/>
              <w:right w:val="single" w:sz="4" w:space="0" w:color="auto"/>
            </w:tcBorders>
            <w:vAlign w:val="center"/>
            <w:hideMark/>
          </w:tcPr>
          <w:p w14:paraId="787C47CC" w14:textId="77777777" w:rsidR="00961678" w:rsidRPr="006804CA" w:rsidRDefault="00961678" w:rsidP="00961678">
            <w:pPr>
              <w:rPr>
                <w:rFonts w:ascii="Calibri" w:hAnsi="Calibri" w:cs="Calibri"/>
              </w:rPr>
            </w:pPr>
            <w:r w:rsidRPr="006804CA">
              <w:rPr>
                <w:rFonts w:ascii="Calibri" w:hAnsi="Calibri" w:cs="Calibri"/>
              </w:rPr>
              <w:t xml:space="preserve">Standardizing terminology by moving away from “microalbumin” to </w:t>
            </w:r>
            <w:r w:rsidRPr="006804CA">
              <w:rPr>
                <w:rFonts w:ascii="Calibri" w:hAnsi="Calibri" w:cs="Calibri"/>
                <w:b/>
                <w:bCs/>
              </w:rPr>
              <w:t>urine albumin–creatinine ratio (uACR)</w:t>
            </w:r>
            <w:r w:rsidRPr="006804CA">
              <w:rPr>
                <w:rFonts w:ascii="Calibri" w:hAnsi="Calibri" w:cs="Calibri"/>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2DB5F42" w14:textId="77777777" w:rsidR="00961678" w:rsidRPr="006804CA" w:rsidRDefault="00961678" w:rsidP="00961678">
            <w:pPr>
              <w:rPr>
                <w:rFonts w:ascii="Calibri" w:hAnsi="Calibri" w:cs="Calibri"/>
              </w:rPr>
            </w:pPr>
            <w:r w:rsidRPr="006804CA">
              <w:rPr>
                <w:rFonts w:ascii="Calibri" w:hAnsi="Calibri" w:cs="Calibri"/>
              </w:rPr>
              <w:t xml:space="preserve">• </w:t>
            </w:r>
            <w:r w:rsidRPr="006804CA">
              <w:rPr>
                <w:rFonts w:ascii="Calibri" w:hAnsi="Calibri" w:cs="Calibri"/>
                <w:b/>
                <w:bCs/>
              </w:rPr>
              <w:t>CPT 82043</w:t>
            </w:r>
            <w:r w:rsidRPr="006804CA">
              <w:rPr>
                <w:rFonts w:ascii="Calibri" w:hAnsi="Calibri" w:cs="Calibri"/>
              </w:rPr>
              <w:t xml:space="preserve">: Urine albumin, quantitative </w:t>
            </w:r>
            <w:r w:rsidRPr="006804CA">
              <w:rPr>
                <w:rFonts w:ascii="Calibri" w:hAnsi="Calibri" w:cs="Calibri"/>
              </w:rPr>
              <w:br/>
              <w:t xml:space="preserve">• </w:t>
            </w:r>
            <w:r w:rsidRPr="006804CA">
              <w:rPr>
                <w:rFonts w:ascii="Calibri" w:hAnsi="Calibri" w:cs="Calibri"/>
                <w:b/>
                <w:bCs/>
              </w:rPr>
              <w:t>CPT 82570</w:t>
            </w:r>
            <w:r w:rsidRPr="006804CA">
              <w:rPr>
                <w:rFonts w:ascii="Calibri" w:hAnsi="Calibri" w:cs="Calibri"/>
              </w:rPr>
              <w:t xml:space="preserve">: Urine creatinine </w:t>
            </w:r>
            <w:r w:rsidRPr="006804CA">
              <w:rPr>
                <w:rFonts w:ascii="Calibri" w:hAnsi="Calibri" w:cs="Calibri"/>
              </w:rPr>
              <w:br/>
              <w:t>• Ordered together = valid uACR</w:t>
            </w:r>
          </w:p>
        </w:tc>
        <w:tc>
          <w:tcPr>
            <w:tcW w:w="0" w:type="auto"/>
            <w:tcBorders>
              <w:top w:val="single" w:sz="4" w:space="0" w:color="auto"/>
              <w:left w:val="single" w:sz="4" w:space="0" w:color="auto"/>
              <w:bottom w:val="single" w:sz="4" w:space="0" w:color="auto"/>
              <w:right w:val="single" w:sz="4" w:space="0" w:color="auto"/>
            </w:tcBorders>
            <w:vAlign w:val="center"/>
            <w:hideMark/>
          </w:tcPr>
          <w:p w14:paraId="44E25472" w14:textId="77777777" w:rsidR="00961678" w:rsidRPr="006804CA" w:rsidRDefault="00961678" w:rsidP="00961678">
            <w:pPr>
              <w:rPr>
                <w:rFonts w:ascii="Calibri" w:hAnsi="Calibri" w:cs="Calibri"/>
              </w:rPr>
            </w:pPr>
            <w:r w:rsidRPr="006804CA">
              <w:rPr>
                <w:rFonts w:ascii="Calibri" w:hAnsi="Calibri" w:cs="Calibri"/>
              </w:rPr>
              <w:t>Improves data consistency, supports accurate CKD staging, and aligns with NKF, ASN, KDIGO, and CAP recommendations.</w:t>
            </w:r>
          </w:p>
        </w:tc>
      </w:tr>
      <w:tr w:rsidR="008D117F" w:rsidRPr="006804CA" w14:paraId="060AF769" w14:textId="77777777" w:rsidTr="0096167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998DCD0" w14:textId="77777777" w:rsidR="00961678" w:rsidRPr="006804CA" w:rsidRDefault="00961678" w:rsidP="00961678">
            <w:pPr>
              <w:rPr>
                <w:rFonts w:ascii="Calibri" w:hAnsi="Calibri" w:cs="Calibri"/>
              </w:rPr>
            </w:pPr>
            <w:r w:rsidRPr="006804CA">
              <w:rPr>
                <w:rFonts w:ascii="Calibri" w:hAnsi="Calibri" w:cs="Calibri"/>
                <w:b/>
                <w:bCs/>
              </w:rPr>
              <w:t>CPT Code Mapping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85BBB01" w14:textId="77777777" w:rsidR="00961678" w:rsidRPr="006804CA" w:rsidRDefault="00961678" w:rsidP="00961678">
            <w:pPr>
              <w:rPr>
                <w:rFonts w:ascii="Calibri" w:hAnsi="Calibri" w:cs="Calibri"/>
              </w:rPr>
            </w:pPr>
            <w:r w:rsidRPr="006804CA">
              <w:rPr>
                <w:rFonts w:ascii="Calibri" w:hAnsi="Calibri" w:cs="Calibri"/>
                <w:b/>
                <w:bCs/>
              </w:rPr>
              <w:t>CPT 82043 and CPT 82570</w:t>
            </w:r>
            <w:r w:rsidRPr="006804CA">
              <w:rPr>
                <w:rFonts w:ascii="Calibri" w:hAnsi="Calibri" w:cs="Calibri"/>
              </w:rPr>
              <w:t xml:space="preserve"> will be paired on the same date of service to </w:t>
            </w:r>
            <w:r w:rsidRPr="006804CA">
              <w:rPr>
                <w:rFonts w:ascii="Calibri" w:hAnsi="Calibri" w:cs="Calibri"/>
              </w:rPr>
              <w:lastRenderedPageBreak/>
              <w:t>correctly identify uACR for quality measures.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221EBFC" w14:textId="537F70AB" w:rsidR="00961678" w:rsidRPr="006804CA" w:rsidRDefault="00961678" w:rsidP="00961678">
            <w:pPr>
              <w:rPr>
                <w:rFonts w:ascii="Calibri" w:hAnsi="Calibri" w:cs="Calibri"/>
              </w:rPr>
            </w:pPr>
            <w:r w:rsidRPr="006804CA">
              <w:rPr>
                <w:rFonts w:ascii="Calibri" w:hAnsi="Calibri" w:cs="Calibri"/>
              </w:rPr>
              <w:lastRenderedPageBreak/>
              <w:t xml:space="preserve">• Required for </w:t>
            </w:r>
            <w:r w:rsidRPr="006804CA">
              <w:rPr>
                <w:rFonts w:ascii="Calibri" w:hAnsi="Calibri" w:cs="Calibri"/>
                <w:b/>
                <w:bCs/>
              </w:rPr>
              <w:t>HEDIS</w:t>
            </w:r>
            <w:r w:rsidRPr="006804CA">
              <w:rPr>
                <w:rFonts w:ascii="Calibri" w:hAnsi="Calibri" w:cs="Calibri"/>
              </w:rPr>
              <w:t xml:space="preserve"> </w:t>
            </w:r>
            <w:r w:rsidR="00B011F4">
              <w:rPr>
                <w:rFonts w:ascii="Calibri" w:hAnsi="Calibri" w:cs="Calibri"/>
              </w:rPr>
              <w:t>Kidney Health Evaluation</w:t>
            </w:r>
            <w:r w:rsidR="008D117F">
              <w:rPr>
                <w:rFonts w:ascii="Calibri" w:hAnsi="Calibri" w:cs="Calibri"/>
              </w:rPr>
              <w:t xml:space="preserve"> for </w:t>
            </w:r>
            <w:r w:rsidR="008D117F">
              <w:rPr>
                <w:rFonts w:ascii="Calibri" w:hAnsi="Calibri" w:cs="Calibri"/>
              </w:rPr>
              <w:lastRenderedPageBreak/>
              <w:t>Patients with Diabetes (KED)</w:t>
            </w:r>
            <w:r w:rsidR="00B011F4">
              <w:rPr>
                <w:rFonts w:ascii="Calibri" w:hAnsi="Calibri" w:cs="Calibri"/>
              </w:rPr>
              <w:t xml:space="preserve"> measure</w:t>
            </w:r>
            <w:r w:rsidRPr="006804CA">
              <w:rPr>
                <w:rFonts w:ascii="Calibri" w:hAnsi="Calibri" w:cs="Calibri"/>
              </w:rPr>
              <w:br/>
              <w:t xml:space="preserve">• Required for </w:t>
            </w:r>
            <w:r w:rsidRPr="006804CA">
              <w:rPr>
                <w:rFonts w:ascii="Calibri" w:hAnsi="Calibri" w:cs="Calibri"/>
                <w:b/>
                <w:bCs/>
              </w:rPr>
              <w:t>MIPS KED</w:t>
            </w:r>
            <w:r w:rsidRPr="006804CA">
              <w:rPr>
                <w:rFonts w:ascii="Calibri" w:hAnsi="Calibri" w:cs="Calibri"/>
              </w:rPr>
              <w:t xml:space="preserve"> measure</w:t>
            </w:r>
          </w:p>
        </w:tc>
        <w:tc>
          <w:tcPr>
            <w:tcW w:w="0" w:type="auto"/>
            <w:tcBorders>
              <w:top w:val="single" w:sz="4" w:space="0" w:color="auto"/>
              <w:left w:val="single" w:sz="4" w:space="0" w:color="auto"/>
              <w:bottom w:val="single" w:sz="4" w:space="0" w:color="auto"/>
              <w:right w:val="single" w:sz="4" w:space="0" w:color="auto"/>
            </w:tcBorders>
            <w:vAlign w:val="center"/>
            <w:hideMark/>
          </w:tcPr>
          <w:p w14:paraId="6A66D51F" w14:textId="77777777" w:rsidR="00961678" w:rsidRPr="006804CA" w:rsidRDefault="00961678" w:rsidP="00961678">
            <w:pPr>
              <w:rPr>
                <w:rFonts w:ascii="Calibri" w:hAnsi="Calibri" w:cs="Calibri"/>
              </w:rPr>
            </w:pPr>
            <w:r w:rsidRPr="006804CA">
              <w:rPr>
                <w:rFonts w:ascii="Calibri" w:hAnsi="Calibri" w:cs="Calibri"/>
              </w:rPr>
              <w:lastRenderedPageBreak/>
              <w:t xml:space="preserve">Ensures accurate quality reporting and supports kidney health evaluation for </w:t>
            </w:r>
            <w:r w:rsidRPr="006804CA">
              <w:rPr>
                <w:rFonts w:ascii="Calibri" w:hAnsi="Calibri" w:cs="Calibri"/>
              </w:rPr>
              <w:lastRenderedPageBreak/>
              <w:t>patients with diabetes or hypertension.</w:t>
            </w:r>
          </w:p>
        </w:tc>
      </w:tr>
      <w:tr w:rsidR="008D117F" w:rsidRPr="006804CA" w14:paraId="1A9E0761" w14:textId="77777777" w:rsidTr="0096167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C34CF95" w14:textId="77777777" w:rsidR="00961678" w:rsidRPr="006804CA" w:rsidRDefault="00961678" w:rsidP="00961678">
            <w:pPr>
              <w:rPr>
                <w:rFonts w:ascii="Calibri" w:hAnsi="Calibri" w:cs="Calibri"/>
              </w:rPr>
            </w:pPr>
            <w:r w:rsidRPr="006804CA">
              <w:rPr>
                <w:rFonts w:ascii="Calibri" w:hAnsi="Calibri" w:cs="Calibri"/>
                <w:b/>
                <w:bCs/>
              </w:rPr>
              <w:lastRenderedPageBreak/>
              <w:t>eGFR Calculation Method</w:t>
            </w:r>
          </w:p>
        </w:tc>
        <w:tc>
          <w:tcPr>
            <w:tcW w:w="0" w:type="auto"/>
            <w:tcBorders>
              <w:top w:val="single" w:sz="4" w:space="0" w:color="auto"/>
              <w:left w:val="single" w:sz="4" w:space="0" w:color="auto"/>
              <w:bottom w:val="single" w:sz="4" w:space="0" w:color="auto"/>
              <w:right w:val="single" w:sz="4" w:space="0" w:color="auto"/>
            </w:tcBorders>
            <w:vAlign w:val="center"/>
            <w:hideMark/>
          </w:tcPr>
          <w:p w14:paraId="210C57AE" w14:textId="77777777" w:rsidR="00961678" w:rsidRPr="006804CA" w:rsidRDefault="00961678" w:rsidP="00961678">
            <w:pPr>
              <w:rPr>
                <w:rFonts w:ascii="Calibri" w:hAnsi="Calibri" w:cs="Calibri"/>
              </w:rPr>
            </w:pPr>
            <w:r w:rsidRPr="006804CA">
              <w:rPr>
                <w:rFonts w:ascii="Calibri" w:hAnsi="Calibri" w:cs="Calibri"/>
              </w:rPr>
              <w:t xml:space="preserve">eGFR will be calculated using the </w:t>
            </w:r>
            <w:r w:rsidRPr="006804CA">
              <w:rPr>
                <w:rFonts w:ascii="Calibri" w:hAnsi="Calibri" w:cs="Calibri"/>
                <w:b/>
                <w:bCs/>
              </w:rPr>
              <w:t>2021 CKD-EPI creatinine equation</w:t>
            </w:r>
            <w:r w:rsidRPr="006804CA">
              <w:rPr>
                <w:rFonts w:ascii="Calibri" w:hAnsi="Calibri" w:cs="Calibri"/>
              </w:rPr>
              <w:t>, removing the race-based coefficient.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718C6BCD" w14:textId="77777777" w:rsidR="00961678" w:rsidRPr="006804CA" w:rsidRDefault="00961678" w:rsidP="00961678">
            <w:pPr>
              <w:rPr>
                <w:rFonts w:ascii="Calibri" w:hAnsi="Calibri" w:cs="Calibri"/>
              </w:rPr>
            </w:pPr>
            <w:r w:rsidRPr="006804CA">
              <w:rPr>
                <w:rFonts w:ascii="Calibri" w:hAnsi="Calibri" w:cs="Calibri"/>
              </w:rPr>
              <w:t xml:space="preserve">• </w:t>
            </w:r>
            <w:r w:rsidRPr="006804CA">
              <w:rPr>
                <w:rFonts w:ascii="Calibri" w:hAnsi="Calibri" w:cs="Calibri"/>
                <w:b/>
                <w:bCs/>
              </w:rPr>
              <w:t>CPT 82565</w:t>
            </w:r>
            <w:r w:rsidRPr="006804CA">
              <w:rPr>
                <w:rFonts w:ascii="Calibri" w:hAnsi="Calibri" w:cs="Calibri"/>
              </w:rPr>
              <w:t xml:space="preserve">: Serum creatinine </w:t>
            </w:r>
            <w:r w:rsidRPr="006804CA">
              <w:rPr>
                <w:rFonts w:ascii="Calibri" w:hAnsi="Calibri" w:cs="Calibri"/>
              </w:rPr>
              <w:br/>
              <w:t xml:space="preserve">• </w:t>
            </w:r>
            <w:r w:rsidRPr="006804CA">
              <w:rPr>
                <w:rFonts w:ascii="Calibri" w:hAnsi="Calibri" w:cs="Calibri"/>
                <w:b/>
                <w:bCs/>
              </w:rPr>
              <w:t>LOINC 98979-8</w:t>
            </w:r>
            <w:r w:rsidRPr="006804CA">
              <w:rPr>
                <w:rFonts w:ascii="Calibri" w:hAnsi="Calibri" w:cs="Calibri"/>
              </w:rPr>
              <w:t>: eGFR (2021 CKD-EPI)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07D27" w14:textId="77777777" w:rsidR="00961678" w:rsidRPr="006804CA" w:rsidRDefault="00961678" w:rsidP="00961678">
            <w:pPr>
              <w:rPr>
                <w:rFonts w:ascii="Calibri" w:hAnsi="Calibri" w:cs="Calibri"/>
              </w:rPr>
            </w:pPr>
            <w:r w:rsidRPr="006804CA">
              <w:rPr>
                <w:rFonts w:ascii="Calibri" w:hAnsi="Calibri" w:cs="Calibri"/>
              </w:rPr>
              <w:t>Promotes equitable, standardized kidney function assessment across all populations.</w:t>
            </w:r>
          </w:p>
        </w:tc>
      </w:tr>
      <w:tr w:rsidR="008D117F" w:rsidRPr="006804CA" w14:paraId="6402A2F9" w14:textId="77777777" w:rsidTr="0096167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A55DC17" w14:textId="77777777" w:rsidR="00961678" w:rsidRPr="006804CA" w:rsidRDefault="00961678" w:rsidP="00961678">
            <w:pPr>
              <w:rPr>
                <w:rFonts w:ascii="Calibri" w:hAnsi="Calibri" w:cs="Calibri"/>
              </w:rPr>
            </w:pPr>
            <w:r w:rsidRPr="006804CA">
              <w:rPr>
                <w:rFonts w:ascii="Calibri" w:hAnsi="Calibri" w:cs="Calibri"/>
                <w:b/>
                <w:bCs/>
              </w:rPr>
              <w:t>Result Reporting Format</w:t>
            </w:r>
          </w:p>
        </w:tc>
        <w:tc>
          <w:tcPr>
            <w:tcW w:w="0" w:type="auto"/>
            <w:tcBorders>
              <w:top w:val="single" w:sz="4" w:space="0" w:color="auto"/>
              <w:left w:val="single" w:sz="4" w:space="0" w:color="auto"/>
              <w:bottom w:val="single" w:sz="4" w:space="0" w:color="auto"/>
              <w:right w:val="single" w:sz="4" w:space="0" w:color="auto"/>
            </w:tcBorders>
            <w:vAlign w:val="center"/>
            <w:hideMark/>
          </w:tcPr>
          <w:p w14:paraId="5AE93D83" w14:textId="77777777" w:rsidR="00961678" w:rsidRPr="006804CA" w:rsidRDefault="00961678" w:rsidP="00961678">
            <w:pPr>
              <w:rPr>
                <w:rFonts w:ascii="Calibri" w:hAnsi="Calibri" w:cs="Calibri"/>
              </w:rPr>
            </w:pPr>
            <w:r w:rsidRPr="006804CA">
              <w:rPr>
                <w:rFonts w:ascii="Calibri" w:hAnsi="Calibri" w:cs="Calibri"/>
              </w:rPr>
              <w:t xml:space="preserve">eGFR and uACR will be reported as </w:t>
            </w:r>
            <w:r w:rsidRPr="006804CA">
              <w:rPr>
                <w:rFonts w:ascii="Calibri" w:hAnsi="Calibri" w:cs="Calibri"/>
                <w:b/>
                <w:bCs/>
              </w:rPr>
              <w:t>quantitative numeric values</w:t>
            </w:r>
            <w:r w:rsidRPr="006804CA">
              <w:rPr>
                <w:rFonts w:ascii="Calibri" w:hAnsi="Calibri" w:cs="Calibri"/>
              </w:rPr>
              <w:t xml:space="preserve"> rather than threshold-based results.</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9BEA7" w14:textId="698D09D3" w:rsidR="00961678" w:rsidRPr="006804CA" w:rsidRDefault="00961678" w:rsidP="00961678">
            <w:pPr>
              <w:rPr>
                <w:rFonts w:ascii="Calibri" w:hAnsi="Calibri" w:cs="Calibri"/>
              </w:rPr>
            </w:pPr>
            <w:r w:rsidRPr="006804CA">
              <w:rPr>
                <w:rFonts w:ascii="Calibri" w:hAnsi="Calibri" w:cs="Calibri"/>
              </w:rPr>
              <w:t xml:space="preserve">• Example: </w:t>
            </w:r>
            <w:r w:rsidRPr="006804CA">
              <w:rPr>
                <w:rFonts w:ascii="Calibri" w:hAnsi="Calibri" w:cs="Calibri"/>
                <w:i/>
                <w:iCs/>
              </w:rPr>
              <w:t>eGFR = 58 mL/min/1.73 m²</w:t>
            </w:r>
            <w:r w:rsidRPr="006804CA">
              <w:rPr>
                <w:rFonts w:ascii="Calibri" w:hAnsi="Calibri" w:cs="Calibri"/>
              </w:rPr>
              <w:t xml:space="preserve"> </w:t>
            </w:r>
            <w:r w:rsidRPr="006804CA">
              <w:rPr>
                <w:rFonts w:ascii="Calibri" w:hAnsi="Calibri" w:cs="Calibri"/>
              </w:rPr>
              <w:br/>
              <w:t xml:space="preserve">• Not: </w:t>
            </w:r>
            <w:r w:rsidRPr="006804CA">
              <w:rPr>
                <w:rFonts w:ascii="Calibri" w:hAnsi="Calibri" w:cs="Calibri"/>
                <w:i/>
                <w:iCs/>
              </w:rPr>
              <w:t xml:space="preserve">eGFR </w:t>
            </w:r>
            <w:r w:rsidR="008A059D">
              <w:rPr>
                <w:rFonts w:ascii="Calibri" w:hAnsi="Calibri" w:cs="Calibri"/>
                <w:i/>
                <w:iCs/>
              </w:rPr>
              <w:t>&lt;</w:t>
            </w:r>
            <w:r w:rsidRPr="006804CA">
              <w:rPr>
                <w:rFonts w:ascii="Calibri" w:hAnsi="Calibri" w:cs="Calibri"/>
                <w:i/>
                <w:iCs/>
              </w:rPr>
              <w:t>60</w:t>
            </w:r>
          </w:p>
        </w:tc>
        <w:tc>
          <w:tcPr>
            <w:tcW w:w="0" w:type="auto"/>
            <w:tcBorders>
              <w:top w:val="single" w:sz="4" w:space="0" w:color="auto"/>
              <w:left w:val="single" w:sz="4" w:space="0" w:color="auto"/>
              <w:bottom w:val="single" w:sz="4" w:space="0" w:color="auto"/>
              <w:right w:val="single" w:sz="4" w:space="0" w:color="auto"/>
            </w:tcBorders>
            <w:vAlign w:val="center"/>
            <w:hideMark/>
          </w:tcPr>
          <w:p w14:paraId="6243F45E" w14:textId="77777777" w:rsidR="00961678" w:rsidRPr="006804CA" w:rsidRDefault="00961678" w:rsidP="00961678">
            <w:pPr>
              <w:rPr>
                <w:rFonts w:ascii="Calibri" w:hAnsi="Calibri" w:cs="Calibri"/>
              </w:rPr>
            </w:pPr>
            <w:r w:rsidRPr="006804CA">
              <w:rPr>
                <w:rFonts w:ascii="Calibri" w:hAnsi="Calibri" w:cs="Calibri"/>
              </w:rPr>
              <w:t>Enables accurate CKD staging, improves clinical decision-making, and aligns with national guideline recommendation</w:t>
            </w:r>
          </w:p>
        </w:tc>
      </w:tr>
    </w:tbl>
    <w:p w14:paraId="202AA856" w14:textId="77777777" w:rsidR="00961678" w:rsidRPr="006804CA" w:rsidRDefault="00961678">
      <w:pPr>
        <w:rPr>
          <w:rFonts w:ascii="Calibri" w:hAnsi="Calibri" w:cs="Calibri"/>
        </w:rPr>
      </w:pPr>
    </w:p>
    <w:p w14:paraId="35C3F485" w14:textId="77777777" w:rsidR="00961678" w:rsidRPr="006804CA" w:rsidRDefault="00961678" w:rsidP="00961678">
      <w:pPr>
        <w:rPr>
          <w:rFonts w:ascii="Calibri" w:hAnsi="Calibri" w:cs="Calibri"/>
        </w:rPr>
      </w:pPr>
      <w:r w:rsidRPr="006804CA">
        <w:rPr>
          <w:rFonts w:ascii="Calibri" w:hAnsi="Calibri" w:cs="Calibri"/>
          <w:b/>
          <w:bCs/>
        </w:rPr>
        <w:t>**Key Takeaway:**</w:t>
      </w:r>
      <w:r w:rsidRPr="006804CA">
        <w:rPr>
          <w:rFonts w:ascii="Calibri" w:hAnsi="Calibri" w:cs="Calibri"/>
        </w:rPr>
        <w:t xml:space="preserve"> Consistent terminology, correct CPT mapping, implementation of the 2021 CKD-EPI equation, and quantitative reporting are essential for improving CKD detection, equity, and quality reporting across laboratories and health systems.</w:t>
      </w:r>
    </w:p>
    <w:p w14:paraId="3988639D" w14:textId="77777777" w:rsidR="00961678" w:rsidRPr="006804CA" w:rsidRDefault="00961678" w:rsidP="00961678">
      <w:pPr>
        <w:rPr>
          <w:rFonts w:ascii="Calibri" w:hAnsi="Calibri" w:cs="Calibri"/>
        </w:rPr>
      </w:pPr>
      <w:r w:rsidRPr="006804CA">
        <w:rPr>
          <w:rFonts w:ascii="Calibri" w:hAnsi="Calibri" w:cs="Calibri"/>
        </w:rPr>
        <w:br/>
        <w:t>If you have any questions, please contact [Laboratory Contact Name, Title] at [Email] or [Phone].</w:t>
      </w:r>
      <w:r w:rsidRPr="006804CA">
        <w:rPr>
          <w:rFonts w:ascii="Calibri" w:hAnsi="Calibri" w:cs="Calibri"/>
        </w:rPr>
        <w:br/>
      </w:r>
      <w:r w:rsidRPr="006804CA">
        <w:rPr>
          <w:rFonts w:ascii="Calibri" w:hAnsi="Calibri" w:cs="Calibri"/>
        </w:rPr>
        <w:br/>
        <w:t>Best regards,</w:t>
      </w:r>
      <w:r w:rsidRPr="006804CA">
        <w:rPr>
          <w:rFonts w:ascii="Calibri" w:hAnsi="Calibri" w:cs="Calibri"/>
        </w:rPr>
        <w:br/>
      </w:r>
      <w:r w:rsidRPr="006804CA">
        <w:rPr>
          <w:rFonts w:ascii="Calibri" w:hAnsi="Calibri" w:cs="Calibri"/>
        </w:rPr>
        <w:br/>
        <w:t>[Name, Title]</w:t>
      </w:r>
      <w:r w:rsidRPr="006804CA">
        <w:rPr>
          <w:rFonts w:ascii="Calibri" w:hAnsi="Calibri" w:cs="Calibri"/>
        </w:rPr>
        <w:br/>
        <w:t>[Laboratory Name]</w:t>
      </w:r>
      <w:r w:rsidRPr="006804CA">
        <w:rPr>
          <w:rFonts w:ascii="Calibri" w:hAnsi="Calibri" w:cs="Calibri"/>
        </w:rPr>
        <w:br/>
        <w:t>[Contact Information]</w:t>
      </w:r>
    </w:p>
    <w:p w14:paraId="637D9606" w14:textId="77777777" w:rsidR="00D84367" w:rsidRPr="006804CA" w:rsidRDefault="00D84367" w:rsidP="00D84367">
      <w:pPr>
        <w:spacing w:line="279" w:lineRule="auto"/>
        <w:rPr>
          <w:rFonts w:ascii="Calibri" w:hAnsi="Calibri" w:cs="Calibri"/>
        </w:rPr>
      </w:pPr>
      <w:r w:rsidRPr="006804CA">
        <w:rPr>
          <w:rFonts w:ascii="Calibri" w:hAnsi="Calibri" w:cs="Calibri"/>
        </w:rPr>
        <w:t xml:space="preserve">Delgado, C., Baweja, M., Crews, D. C., Eneanya, N. D., Gadegbeku, C. A., Inker, L. A., ... &amp; Powe, N. R. (2021). A unifying approach for GFR estimation: Recommendations of the NKF-ASN task force on reassessing the inclusion of race in diagnosing kidney disease. </w:t>
      </w:r>
      <w:r w:rsidRPr="006804CA">
        <w:rPr>
          <w:rFonts w:ascii="Calibri" w:hAnsi="Calibri" w:cs="Calibri"/>
          <w:i/>
          <w:iCs/>
        </w:rPr>
        <w:t>Journal of the American Society of Nephrology, 32</w:t>
      </w:r>
      <w:r w:rsidRPr="006804CA">
        <w:rPr>
          <w:rFonts w:ascii="Calibri" w:hAnsi="Calibri" w:cs="Calibri"/>
        </w:rPr>
        <w:t>(12), 2994–3015.</w:t>
      </w:r>
    </w:p>
    <w:p w14:paraId="63F13F97" w14:textId="77777777" w:rsidR="00D84367" w:rsidRPr="006804CA" w:rsidRDefault="00D84367" w:rsidP="00D84367">
      <w:pPr>
        <w:spacing w:line="279" w:lineRule="auto"/>
        <w:rPr>
          <w:rFonts w:ascii="Calibri" w:eastAsiaTheme="majorEastAsia" w:hAnsi="Calibri" w:cs="Calibri"/>
        </w:rPr>
      </w:pPr>
      <w:r w:rsidRPr="006804CA">
        <w:rPr>
          <w:rFonts w:ascii="Calibri" w:eastAsiaTheme="majorEastAsia" w:hAnsi="Calibri" w:cs="Calibri"/>
        </w:rPr>
        <w:lastRenderedPageBreak/>
        <w:t xml:space="preserve">Genzen JR, Souers RJ, Pearson LN, et al. An update on reported adoption of 2021 CKD-EPI estimated glomerular filtration rate equations. </w:t>
      </w:r>
      <w:r w:rsidRPr="006804CA">
        <w:rPr>
          <w:rFonts w:ascii="Calibri" w:eastAsiaTheme="majorEastAsia" w:hAnsi="Calibri" w:cs="Calibri"/>
          <w:i/>
          <w:iCs/>
        </w:rPr>
        <w:t>Clinical Chemistry</w:t>
      </w:r>
      <w:r w:rsidRPr="006804CA">
        <w:rPr>
          <w:rFonts w:ascii="Calibri" w:eastAsiaTheme="majorEastAsia" w:hAnsi="Calibri" w:cs="Calibri"/>
        </w:rPr>
        <w:t>. 2023;69(10):1197-1199.</w:t>
      </w:r>
    </w:p>
    <w:p w14:paraId="392174C6" w14:textId="77777777" w:rsidR="00D84367" w:rsidRPr="006804CA" w:rsidRDefault="00D84367" w:rsidP="00D84367">
      <w:pPr>
        <w:spacing w:line="279" w:lineRule="auto"/>
        <w:rPr>
          <w:rFonts w:ascii="Calibri" w:hAnsi="Calibri" w:cs="Calibri"/>
        </w:rPr>
      </w:pPr>
      <w:r w:rsidRPr="006804CA">
        <w:rPr>
          <w:rFonts w:ascii="Calibri" w:hAnsi="Calibri" w:cs="Calibri"/>
        </w:rPr>
        <w:t xml:space="preserve">Kidney Disease: Improving Global Outcomes (KDIGO) CKD Work Group. (2024). </w:t>
      </w:r>
      <w:r w:rsidRPr="006804CA">
        <w:rPr>
          <w:rFonts w:ascii="Calibri" w:hAnsi="Calibri" w:cs="Calibri"/>
          <w:i/>
          <w:iCs/>
        </w:rPr>
        <w:t>KDIGO 2020 clinical practice guideline for the evaluation and management of chronic kidney disease</w:t>
      </w:r>
      <w:r w:rsidRPr="006804CA">
        <w:rPr>
          <w:rFonts w:ascii="Calibri" w:hAnsi="Calibri" w:cs="Calibri"/>
        </w:rPr>
        <w:t xml:space="preserve">. </w:t>
      </w:r>
      <w:r w:rsidRPr="006804CA">
        <w:rPr>
          <w:rFonts w:ascii="Calibri" w:hAnsi="Calibri" w:cs="Calibri"/>
          <w:i/>
          <w:iCs/>
        </w:rPr>
        <w:t>Kidney International, 98</w:t>
      </w:r>
      <w:r w:rsidRPr="006804CA">
        <w:rPr>
          <w:rFonts w:ascii="Calibri" w:hAnsi="Calibri" w:cs="Calibri"/>
        </w:rPr>
        <w:t xml:space="preserve">(1S), S1–S115. </w:t>
      </w:r>
      <w:hyperlink r:id="rId8">
        <w:r w:rsidRPr="006804CA">
          <w:rPr>
            <w:rStyle w:val="Hyperlink"/>
            <w:rFonts w:ascii="Calibri" w:hAnsi="Calibri" w:cs="Calibri"/>
          </w:rPr>
          <w:t>https://doi.org/10.1016/j.kint.2020.06.013</w:t>
        </w:r>
      </w:hyperlink>
    </w:p>
    <w:p w14:paraId="506109DB" w14:textId="77777777" w:rsidR="00961678" w:rsidRPr="006804CA" w:rsidRDefault="00961678">
      <w:pPr>
        <w:rPr>
          <w:rFonts w:ascii="Calibri" w:hAnsi="Calibri" w:cs="Calibri"/>
        </w:rPr>
      </w:pPr>
    </w:p>
    <w:sectPr w:rsidR="00961678" w:rsidRPr="006804CA" w:rsidSect="00961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78"/>
    <w:rsid w:val="00033E73"/>
    <w:rsid w:val="000568A5"/>
    <w:rsid w:val="000A3B45"/>
    <w:rsid w:val="00143A75"/>
    <w:rsid w:val="00152779"/>
    <w:rsid w:val="002022A4"/>
    <w:rsid w:val="00264983"/>
    <w:rsid w:val="002F6494"/>
    <w:rsid w:val="00440331"/>
    <w:rsid w:val="005518C4"/>
    <w:rsid w:val="00604059"/>
    <w:rsid w:val="006804CA"/>
    <w:rsid w:val="007464BC"/>
    <w:rsid w:val="0075144A"/>
    <w:rsid w:val="007F0920"/>
    <w:rsid w:val="008A059D"/>
    <w:rsid w:val="008D117F"/>
    <w:rsid w:val="00961678"/>
    <w:rsid w:val="00A2324E"/>
    <w:rsid w:val="00B011F4"/>
    <w:rsid w:val="00C22A2B"/>
    <w:rsid w:val="00C431FF"/>
    <w:rsid w:val="00C47A28"/>
    <w:rsid w:val="00D72986"/>
    <w:rsid w:val="00D84367"/>
    <w:rsid w:val="00DB7ABC"/>
    <w:rsid w:val="00DC6850"/>
    <w:rsid w:val="00E1382C"/>
    <w:rsid w:val="00EC765A"/>
    <w:rsid w:val="00EE13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1C72"/>
  <w15:chartTrackingRefBased/>
  <w15:docId w15:val="{F9DC6D7E-227E-455E-85F7-FEEB38D0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6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6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678"/>
    <w:rPr>
      <w:rFonts w:eastAsiaTheme="majorEastAsia" w:cstheme="majorBidi"/>
      <w:color w:val="272727" w:themeColor="text1" w:themeTint="D8"/>
    </w:rPr>
  </w:style>
  <w:style w:type="paragraph" w:styleId="Title">
    <w:name w:val="Title"/>
    <w:basedOn w:val="Normal"/>
    <w:next w:val="Normal"/>
    <w:link w:val="TitleChar"/>
    <w:uiPriority w:val="10"/>
    <w:qFormat/>
    <w:rsid w:val="00961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678"/>
    <w:pPr>
      <w:spacing w:before="160"/>
      <w:jc w:val="center"/>
    </w:pPr>
    <w:rPr>
      <w:i/>
      <w:iCs/>
      <w:color w:val="404040" w:themeColor="text1" w:themeTint="BF"/>
    </w:rPr>
  </w:style>
  <w:style w:type="character" w:customStyle="1" w:styleId="QuoteChar">
    <w:name w:val="Quote Char"/>
    <w:basedOn w:val="DefaultParagraphFont"/>
    <w:link w:val="Quote"/>
    <w:uiPriority w:val="29"/>
    <w:rsid w:val="00961678"/>
    <w:rPr>
      <w:i/>
      <w:iCs/>
      <w:color w:val="404040" w:themeColor="text1" w:themeTint="BF"/>
    </w:rPr>
  </w:style>
  <w:style w:type="paragraph" w:styleId="ListParagraph">
    <w:name w:val="List Paragraph"/>
    <w:basedOn w:val="Normal"/>
    <w:uiPriority w:val="34"/>
    <w:qFormat/>
    <w:rsid w:val="00961678"/>
    <w:pPr>
      <w:ind w:left="720"/>
      <w:contextualSpacing/>
    </w:pPr>
  </w:style>
  <w:style w:type="character" w:styleId="IntenseEmphasis">
    <w:name w:val="Intense Emphasis"/>
    <w:basedOn w:val="DefaultParagraphFont"/>
    <w:uiPriority w:val="21"/>
    <w:qFormat/>
    <w:rsid w:val="00961678"/>
    <w:rPr>
      <w:i/>
      <w:iCs/>
      <w:color w:val="0F4761" w:themeColor="accent1" w:themeShade="BF"/>
    </w:rPr>
  </w:style>
  <w:style w:type="paragraph" w:styleId="IntenseQuote">
    <w:name w:val="Intense Quote"/>
    <w:basedOn w:val="Normal"/>
    <w:next w:val="Normal"/>
    <w:link w:val="IntenseQuoteChar"/>
    <w:uiPriority w:val="30"/>
    <w:qFormat/>
    <w:rsid w:val="00961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678"/>
    <w:rPr>
      <w:i/>
      <w:iCs/>
      <w:color w:val="0F4761" w:themeColor="accent1" w:themeShade="BF"/>
    </w:rPr>
  </w:style>
  <w:style w:type="character" w:styleId="IntenseReference">
    <w:name w:val="Intense Reference"/>
    <w:basedOn w:val="DefaultParagraphFont"/>
    <w:uiPriority w:val="32"/>
    <w:qFormat/>
    <w:rsid w:val="00961678"/>
    <w:rPr>
      <w:b/>
      <w:bCs/>
      <w:smallCaps/>
      <w:color w:val="0F4761" w:themeColor="accent1" w:themeShade="BF"/>
      <w:spacing w:val="5"/>
    </w:rPr>
  </w:style>
  <w:style w:type="character" w:styleId="Hyperlink">
    <w:name w:val="Hyperlink"/>
    <w:basedOn w:val="DefaultParagraphFont"/>
    <w:uiPriority w:val="99"/>
    <w:unhideWhenUsed/>
    <w:rsid w:val="00D8436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kint.2020.06.013"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99f4c3-58b2-4d8c-b616-fad0d9a81a48" xsi:nil="true"/>
    <lcf76f155ced4ddcb4097134ff3c332f xmlns="8a326d51-04e6-4ef4-8a78-4fc252ec0f0a">
      <Terms xmlns="http://schemas.microsoft.com/office/infopath/2007/PartnerControls"/>
    </lcf76f155ced4ddcb4097134ff3c332f>
    <_dlc_DocId xmlns="b699f4c3-58b2-4d8c-b616-fad0d9a81a48">77A662J6WEEX-1731688941-916410</_dlc_DocId>
    <_dlc_DocIdUrl xmlns="b699f4c3-58b2-4d8c-b616-fad0d9a81a48">
      <Url>https://nkfm.sharepoint.com/sites/CompanyLibrary/_layouts/15/DocIdRedir.aspx?ID=77A662J6WEEX-1731688941-916410</Url>
      <Description>77A662J6WEEX-1731688941-916410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DC825D573FF940B739F41A645EDD40" ma:contentTypeVersion="14" ma:contentTypeDescription="Create a new document." ma:contentTypeScope="" ma:versionID="e78e0555b50a8dcd6bd55b89c7875207">
  <xsd:schema xmlns:xsd="http://www.w3.org/2001/XMLSchema" xmlns:xs="http://www.w3.org/2001/XMLSchema" xmlns:p="http://schemas.microsoft.com/office/2006/metadata/properties" xmlns:ns2="b699f4c3-58b2-4d8c-b616-fad0d9a81a48" xmlns:ns3="8a326d51-04e6-4ef4-8a78-4fc252ec0f0a" targetNamespace="http://schemas.microsoft.com/office/2006/metadata/properties" ma:root="true" ma:fieldsID="989c07fee9f84296357dc902b44a2bb1" ns2:_="" ns3:_="">
    <xsd:import namespace="b699f4c3-58b2-4d8c-b616-fad0d9a81a48"/>
    <xsd:import namespace="8a326d51-04e6-4ef4-8a78-4fc252ec0f0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9f4c3-58b2-4d8c-b616-fad0d9a81a4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5d3ae37-b7ad-46f8-ba3f-30eaa69c8d2b}" ma:internalName="TaxCatchAll" ma:showField="CatchAllData" ma:web="b699f4c3-58b2-4d8c-b616-fad0d9a81a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326d51-04e6-4ef4-8a78-4fc252ec0f0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489996b-ba83-4c22-b964-c9ded70339c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2F866-F59D-4BEA-A9C7-933527D94CD0}">
  <ds:schemaRefs>
    <ds:schemaRef ds:uri="http://schemas.microsoft.com/office/2006/metadata/properties"/>
    <ds:schemaRef ds:uri="http://schemas.microsoft.com/office/infopath/2007/PartnerControls"/>
    <ds:schemaRef ds:uri="b699f4c3-58b2-4d8c-b616-fad0d9a81a48"/>
    <ds:schemaRef ds:uri="8a326d51-04e6-4ef4-8a78-4fc252ec0f0a"/>
  </ds:schemaRefs>
</ds:datastoreItem>
</file>

<file path=customXml/itemProps2.xml><?xml version="1.0" encoding="utf-8"?>
<ds:datastoreItem xmlns:ds="http://schemas.openxmlformats.org/officeDocument/2006/customXml" ds:itemID="{1FC180A3-AD54-45D8-80B5-7AB0CF20B7E5}">
  <ds:schemaRefs>
    <ds:schemaRef ds:uri="http://schemas.microsoft.com/sharepoint/events"/>
  </ds:schemaRefs>
</ds:datastoreItem>
</file>

<file path=customXml/itemProps3.xml><?xml version="1.0" encoding="utf-8"?>
<ds:datastoreItem xmlns:ds="http://schemas.openxmlformats.org/officeDocument/2006/customXml" ds:itemID="{05FB2087-FBFE-4132-9D49-237C750BD8CA}">
  <ds:schemaRefs>
    <ds:schemaRef ds:uri="http://schemas.microsoft.com/sharepoint/v3/contenttype/forms"/>
  </ds:schemaRefs>
</ds:datastoreItem>
</file>

<file path=customXml/itemProps4.xml><?xml version="1.0" encoding="utf-8"?>
<ds:datastoreItem xmlns:ds="http://schemas.openxmlformats.org/officeDocument/2006/customXml" ds:itemID="{FF486481-E7DA-4031-B576-073CAE476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9f4c3-58b2-4d8c-b616-fad0d9a81a48"/>
    <ds:schemaRef ds:uri="8a326d51-04e6-4ef4-8a78-4fc252ec0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532</Words>
  <Characters>3377</Characters>
  <Application>Microsoft Office Word</Application>
  <DocSecurity>0</DocSecurity>
  <Lines>73</Lines>
  <Paragraphs>40</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Walters</dc:creator>
  <cp:keywords/>
  <dc:description/>
  <cp:lastModifiedBy>Ann Andrews</cp:lastModifiedBy>
  <cp:revision>9</cp:revision>
  <dcterms:created xsi:type="dcterms:W3CDTF">2026-02-02T16:27:00Z</dcterms:created>
  <dcterms:modified xsi:type="dcterms:W3CDTF">2026-04-23T13:34:00Z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0x010100A9DC825D573FF940B739F41A645EDD40</vt:lpwstr>
  </property>
  <property fmtid="{D5CDD505-2E9C-101B-9397-08002B2CF9AE}" pid="3" name="MediaServiceImageTags">
    <vt:lpwstr/>
  </property>
  <property fmtid="{D5CDD505-2E9C-101B-9397-08002B2CF9AE}" pid="4" name="_dlc_DocIdItemGuid">
    <vt:lpwstr>8a8ef0f8-d0c0-4ba7-8b38-d15c14b666f2</vt:lpwstr>
  </property>
</Properties>
</file>